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FORMULACIÓN CREATIVA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Convocatoria Pública No. CP-001-2025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Layout w:type="fixed"/>
        <w:tblLook w:val="0400"/>
      </w:tblPr>
      <w:tblGrid>
        <w:gridCol w:w="4530"/>
        <w:gridCol w:w="4500"/>
        <w:tblGridChange w:id="0">
          <w:tblGrid>
            <w:gridCol w:w="4530"/>
            <w:gridCol w:w="4500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TÍTULO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GÉNERO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FORMATO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AUDIENCIA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NÚMERO DE CAPÍTULOS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TEMPORADA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DURACIÓN PROMEDIO POR CAPÍTULO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 PROYECTADA EN EL CRONOGRAMA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PRESUPUESTO TOTAL PROYECTADO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* Los apartados de la formulación creativa se deben desarrollar dando alcance a los diferentes componentes de la propuesta (serie + videocast +especiales)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ahoma" w:cs="Tahoma" w:eastAsia="Tahoma" w:hAnsi="Tahoma"/>
          <w:color w:val="80808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1. IDEA CENTRAL O </w:t>
      </w:r>
      <w:r w:rsidDel="00000000" w:rsidR="00000000" w:rsidRPr="00000000">
        <w:rPr>
          <w:rFonts w:ascii="Tahoma" w:cs="Tahoma" w:eastAsia="Tahoma" w:hAnsi="Tahoma"/>
          <w:b w:val="1"/>
          <w:i w:val="1"/>
          <w:sz w:val="20"/>
          <w:szCs w:val="20"/>
          <w:rtl w:val="0"/>
        </w:rPr>
        <w:t xml:space="preserve">STORYLINE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(máximo 400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Es una oración que define con claridad y delimita la idea central del proyecto, sintetiza la fuerza temática y narrativa del mismo. Suele responder a las preguntas ¿quién?, ¿qué?, ¿cómo?, ¿dónde? y ¿por qué?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ahoma" w:cs="Tahoma" w:eastAsia="Tahoma" w:hAnsi="Tahoma"/>
          <w:color w:val="80808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2. SINOPSIS DEL PROYECTO </w:t>
      </w: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(máximo 2.400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color w:val="ff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Desarrolla a manera de breve relato en tercera persona, el alcance temático, el potencial narrativo y dramático que tiene la idea central. Permite entrever el orden estructural del proyecto y puntualiza sus componentes narrativos, personajes, situaciones, tono y otros elementos elegidos para comunicar la idea central.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3. ESTRUCTURA NARRATIVA TIPO </w:t>
      </w: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(máximo 3.500 caracteres; puede usarse una tabla resumen donde explique cada bloque y duración aproximada)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Expone cómo se ordenan los contenidos a lo largo del relato. Puntualiza cómo se divide la historia, ya sea en actos dramáticos, bloques temáticos, segmentos o secciones. Organiza elementos como el detonante, hipótesis, la pregunta central que orienta el desarrollo del programa, el gancho, la introducción, el nudo, el desarrollo y el desenlace para el capítulo tipo de una serie o unitario.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4. ENFOQUE Y PUNTO DE VISTA </w:t>
      </w: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(máximo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Enuncia desde qué punto de vista se cuenta la historia del proyecto; identifica y desarrolla claramente cuáles son las distintas perspectivas desde las cuales se abordará el tema central.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5. TRATAMIENTO DE PERSONAJES </w:t>
      </w: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(máximo 500 caracteres por personaje)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b w:val="1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Describe quiénes son los personajes (protagonistas, antagonistas, entrevistados, secundarios, etc.). Plantea cuál es la motivación y la función de cada uno de ellos. Explica los criterios de selección de personajes y cuál es su arco de transformación (si aplica). Permite entender el rol de los personajes dentro de la temática elegida y la forma como se representan las distintas formas de ser, atendiendo a la inclusión y la diversidad ciudadana. </w:t>
      </w:r>
      <w:r w:rsidDel="00000000" w:rsidR="00000000" w:rsidRPr="00000000">
        <w:rPr>
          <w:rFonts w:ascii="Tahoma" w:cs="Tahoma" w:eastAsia="Tahoma" w:hAnsi="Tahoma"/>
          <w:b w:val="1"/>
          <w:i w:val="1"/>
          <w:sz w:val="20"/>
          <w:szCs w:val="20"/>
          <w:rtl w:val="0"/>
        </w:rPr>
        <w:t xml:space="preserve">Este apartado se debe desarrollar para 5 capítulos y 3 videocast (batallas de ideas en el caso del proyecto INFLUENCIA2).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6. INVESTIGACIÓN </w:t>
      </w: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(máximo 5.000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6.1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Marco general de la investigación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Describe los antecedentes, delimita los conceptos y las categorías o ejes conceptuales desde los cuales se abordan los temas y contenidos en función del proyecto –no se trata de consignar informaciones, sino explicar en qué concepto se sustentan.</w:t>
      </w:r>
    </w:p>
    <w:p w:rsidR="00000000" w:rsidDel="00000000" w:rsidP="00000000" w:rsidRDefault="00000000" w:rsidRPr="00000000" w14:paraId="0000002F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6.2 Metodología y fuentes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Explica la forma en que se llevará a cabo la consecución, procesamiento y utilización de la información en el proyecto audiovisual. Debe exponer además las fuentes utilizadas en la etapa de formulación y ejecución del proyecto.</w:t>
      </w:r>
    </w:p>
    <w:p w:rsidR="00000000" w:rsidDel="00000000" w:rsidP="00000000" w:rsidRDefault="00000000" w:rsidRPr="00000000" w14:paraId="00000032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left="318" w:firstLine="0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6.3 Cubrimiento temático</w:t>
      </w:r>
    </w:p>
    <w:p w:rsidR="00000000" w:rsidDel="00000000" w:rsidP="00000000" w:rsidRDefault="00000000" w:rsidRPr="00000000" w14:paraId="00000034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Enuncia y explica brevemente los temas y subtemas seleccionados para </w:t>
      </w: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cinco (5) capítulos </w:t>
      </w: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de la serie </w:t>
      </w: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y 3 videocast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(batallas de ideas en el caso del proyecto INFLUENCIA2)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. Diligenciar solo una fila para el caso de unitarios.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5.0" w:type="dxa"/>
        <w:jc w:val="left"/>
        <w:tblInd w:w="96.0000000000000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5"/>
        <w:gridCol w:w="1590"/>
        <w:gridCol w:w="1230"/>
        <w:gridCol w:w="1485"/>
        <w:gridCol w:w="2895"/>
        <w:gridCol w:w="1650"/>
        <w:tblGridChange w:id="0">
          <w:tblGrid>
            <w:gridCol w:w="435"/>
            <w:gridCol w:w="1590"/>
            <w:gridCol w:w="1230"/>
            <w:gridCol w:w="1485"/>
            <w:gridCol w:w="2895"/>
            <w:gridCol w:w="16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#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Nombre del capítulo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Tema central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Subtemas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Enfoque específico 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(del capítulo)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Personajes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85.0" w:type="dxa"/>
        <w:jc w:val="left"/>
        <w:tblInd w:w="96.0000000000000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5"/>
        <w:gridCol w:w="1590"/>
        <w:gridCol w:w="1230"/>
        <w:gridCol w:w="1485"/>
        <w:gridCol w:w="2895"/>
        <w:gridCol w:w="1650"/>
        <w:tblGridChange w:id="0">
          <w:tblGrid>
            <w:gridCol w:w="435"/>
            <w:gridCol w:w="1590"/>
            <w:gridCol w:w="1230"/>
            <w:gridCol w:w="1485"/>
            <w:gridCol w:w="2895"/>
            <w:gridCol w:w="16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#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Nombre del videocast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Tema central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Subtemas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Enfoque específico </w:t>
            </w:r>
          </w:p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(del videocast)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Personajes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spacing w:line="240" w:lineRule="auto"/>
        <w:jc w:val="both"/>
        <w:rPr>
          <w:rFonts w:ascii="Tahoma" w:cs="Tahoma" w:eastAsia="Tahoma" w:hAnsi="Tahoma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6.4 Cubrimiento geográfico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ind w:left="318" w:firstLine="0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Enuncia, describe y justifica los lugares específicos en donde se realizarán las grabaciones del proyecto o en los que se desarrolla la historia.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7. TRATAMIENTO AUDIOVISUAL </w:t>
      </w: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(máximo 5.000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40" w:lineRule="auto"/>
        <w:ind w:left="318" w:firstLine="0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7.1 Género y formato</w:t>
      </w:r>
    </w:p>
    <w:p w:rsidR="00000000" w:rsidDel="00000000" w:rsidP="00000000" w:rsidRDefault="00000000" w:rsidRPr="00000000" w14:paraId="0000007B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Describe y justifica la elección del estilo narrativo y audiovisual del proyecto. Para guiar este diligenciamiento, se proponen las siguientes pautas:</w:t>
      </w:r>
    </w:p>
    <w:p w:rsidR="00000000" w:rsidDel="00000000" w:rsidP="00000000" w:rsidRDefault="00000000" w:rsidRPr="00000000" w14:paraId="0000007C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Género: Informativo, no ficción, ficción, entretenimiento –entre otros-.</w:t>
      </w:r>
    </w:p>
    <w:p w:rsidR="00000000" w:rsidDel="00000000" w:rsidP="00000000" w:rsidRDefault="00000000" w:rsidRPr="00000000" w14:paraId="0000007D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Formato: Documental, musical, concurso,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reality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talk show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magazín,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docu-reality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falso documental, dramatizado, animación,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live action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–entre otros–.</w:t>
      </w:r>
    </w:p>
    <w:p w:rsidR="00000000" w:rsidDel="00000000" w:rsidP="00000000" w:rsidRDefault="00000000" w:rsidRPr="00000000" w14:paraId="0000007E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ind w:left="318" w:firstLine="0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7.2 Recursos audiovisuales</w:t>
      </w:r>
    </w:p>
    <w:p w:rsidR="00000000" w:rsidDel="00000000" w:rsidP="00000000" w:rsidRDefault="00000000" w:rsidRPr="00000000" w14:paraId="00000080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Presenta el diseño visual y sonoro del proyecto. Describe de manera clara y precisa la propuesta del director y como se articula con las propuestas fotográfica, de diseño sonoro, de montaje, así como los elementos que las conforman. Se debe privilegiar el concepto estético -los recursos expresivos del proyecto- sobre los aspectos técnicos particulares.</w:t>
      </w:r>
    </w:p>
    <w:p w:rsidR="00000000" w:rsidDel="00000000" w:rsidP="00000000" w:rsidRDefault="00000000" w:rsidRPr="00000000" w14:paraId="00000081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40" w:lineRule="auto"/>
        <w:ind w:left="318" w:firstLine="0"/>
        <w:jc w:val="both"/>
        <w:rPr>
          <w:rFonts w:ascii="Tahoma" w:cs="Tahoma" w:eastAsia="Tahoma" w:hAnsi="Tahoma"/>
          <w:b w:val="1"/>
          <w:color w:val="666666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7.3 Libro de arte</w:t>
      </w:r>
      <w:r w:rsidDel="00000000" w:rsidR="00000000" w:rsidRPr="00000000">
        <w:rPr>
          <w:rFonts w:ascii="Tahoma" w:cs="Tahoma" w:eastAsia="Tahoma" w:hAnsi="Tahoma"/>
          <w:color w:val="666666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color w:val="666666"/>
          <w:sz w:val="20"/>
          <w:szCs w:val="20"/>
          <w:rtl w:val="0"/>
        </w:rPr>
        <w:t xml:space="preserve">(para proyectos de ficción, híbridos ficción/no ficción y animación)</w:t>
      </w:r>
    </w:p>
    <w:p w:rsidR="00000000" w:rsidDel="00000000" w:rsidP="00000000" w:rsidRDefault="00000000" w:rsidRPr="00000000" w14:paraId="00000083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Presenta mediante artes conceptuales o fotografías la propuesta de arte, dependiendo del tipo de proyecto puede incluir diseño de personajes, escenarios, guion de color, ambientación, utilería y vestuario.</w:t>
      </w:r>
    </w:p>
    <w:p w:rsidR="00000000" w:rsidDel="00000000" w:rsidP="00000000" w:rsidRDefault="00000000" w:rsidRPr="00000000" w14:paraId="00000084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7.4 Propuesta de Casting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(para proyectos de ficción, liveaction o aquellos que incluyan actores,  presentador/es, personaje ancla o similares).</w:t>
      </w:r>
    </w:p>
    <w:p w:rsidR="00000000" w:rsidDel="00000000" w:rsidP="00000000" w:rsidRDefault="00000000" w:rsidRPr="00000000" w14:paraId="00000086">
      <w:pPr>
        <w:spacing w:line="240" w:lineRule="auto"/>
        <w:ind w:left="318" w:firstLine="0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Presenta la propuesta de actores/talentos que conformarán el elenco principal del proyecto. Debe incluir fotografía y perfil o trayectoria de los actores/talentos propuestos.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40" w:lineRule="auto"/>
        <w:ind w:left="318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8. SINOPSIS DE CAPÍTULOS </w:t>
      </w: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(máximo 500 caracteres por capítulo)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 aplica para unitarios.</w:t>
      </w:r>
    </w:p>
    <w:p w:rsidR="00000000" w:rsidDel="00000000" w:rsidP="00000000" w:rsidRDefault="00000000" w:rsidRPr="00000000" w14:paraId="0000008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Breve reseña de los contenidos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 </w:t>
      </w: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cinco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(5)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capítulos de la serie </w:t>
      </w: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y 3 </w:t>
      </w: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videocast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(batallas de ideas en el caso del proyecto INFLUENCIA2)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(los mismos que se incluyan en el numeral 6.3 Cubrimiento temático). Enuncia los temas seleccionados, los protagonistas, el alcance geográfico y, si es del caso, tratamientos audiovisuales particulares.</w:t>
      </w:r>
    </w:p>
    <w:p w:rsidR="00000000" w:rsidDel="00000000" w:rsidP="00000000" w:rsidRDefault="00000000" w:rsidRPr="00000000" w14:paraId="0000008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9. PROPUESTA MULTIPLATAFORMA</w:t>
      </w:r>
      <w:r w:rsidDel="00000000" w:rsidR="00000000" w:rsidRPr="00000000">
        <w:rPr>
          <w:rFonts w:ascii="Tahoma" w:cs="Tahoma" w:eastAsia="Tahoma" w:hAnsi="Tahoma"/>
          <w:b w:val="1"/>
          <w:color w:val="808080"/>
          <w:sz w:val="20"/>
          <w:szCs w:val="20"/>
          <w:rtl w:val="0"/>
        </w:rPr>
        <w:t xml:space="preserve"> (máximo 3.000 caracteres)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8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Describe de manera concreta los contenidos y plataformas que expandirán la experiencia del usuario alrededor del proyecto, no solo a nivel promocional sino buscando generar conversación y participación. Explica estratégicamente la forma como circularán los contenidos de acuerdo con el tipo de usuario y plataforma y alcance, teniendo en cuenta características de interacción y usabilidad. </w:t>
      </w:r>
    </w:p>
    <w:p w:rsidR="00000000" w:rsidDel="00000000" w:rsidP="00000000" w:rsidRDefault="00000000" w:rsidRPr="00000000" w14:paraId="0000008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90.0" w:type="dxa"/>
        <w:jc w:val="left"/>
        <w:tblInd w:w="-9.000000000000014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1920"/>
        <w:gridCol w:w="1515"/>
        <w:gridCol w:w="2415"/>
        <w:gridCol w:w="1530"/>
        <w:gridCol w:w="1515"/>
        <w:tblGridChange w:id="0">
          <w:tblGrid>
            <w:gridCol w:w="495"/>
            <w:gridCol w:w="1920"/>
            <w:gridCol w:w="1515"/>
            <w:gridCol w:w="2415"/>
            <w:gridCol w:w="1530"/>
            <w:gridCol w:w="15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#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la pieza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Formato 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Descripción del contenido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Red(es) de circulación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Interacción con los usuarios (si aplica)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5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2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3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8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A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line="240" w:lineRule="auto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B0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 debe tener en cuenta que los contenidos puedan existir en la web de Capital sistema de comunicación pública (www.canalcapital.gov.co) y/o en sus diferentes redes sociales:</w:t>
      </w:r>
    </w:p>
    <w:p w:rsidR="00000000" w:rsidDel="00000000" w:rsidP="00000000" w:rsidRDefault="00000000" w:rsidRPr="00000000" w14:paraId="000000B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line="240" w:lineRule="auto"/>
        <w:rPr>
          <w:rFonts w:ascii="Tahoma" w:cs="Tahoma" w:eastAsia="Tahoma" w:hAnsi="Tahoma"/>
          <w:sz w:val="20"/>
          <w:szCs w:val="20"/>
        </w:rPr>
      </w:pPr>
      <w:hyperlink r:id="rId7">
        <w:r w:rsidDel="00000000" w:rsidR="00000000" w:rsidRPr="00000000">
          <w:rPr>
            <w:rFonts w:ascii="Tahoma" w:cs="Tahoma" w:eastAsia="Tahoma" w:hAnsi="Tahoma"/>
            <w:sz w:val="20"/>
            <w:szCs w:val="20"/>
            <w:rtl w:val="0"/>
          </w:rPr>
          <w:t xml:space="preserve">www.facebook.com/CanalCapitalOficial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line="240" w:lineRule="auto"/>
        <w:rPr>
          <w:rFonts w:ascii="Tahoma" w:cs="Tahoma" w:eastAsia="Tahoma" w:hAnsi="Tahoma"/>
          <w:sz w:val="20"/>
          <w:szCs w:val="20"/>
        </w:rPr>
      </w:pPr>
      <w:hyperlink r:id="rId8">
        <w:r w:rsidDel="00000000" w:rsidR="00000000" w:rsidRPr="00000000">
          <w:rPr>
            <w:rFonts w:ascii="Tahoma" w:cs="Tahoma" w:eastAsia="Tahoma" w:hAnsi="Tahoma"/>
            <w:sz w:val="20"/>
            <w:szCs w:val="20"/>
            <w:rtl w:val="0"/>
          </w:rPr>
          <w:t xml:space="preserve">www.instagram.com/canalcapital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line="240" w:lineRule="auto"/>
        <w:rPr>
          <w:rFonts w:ascii="Tahoma" w:cs="Tahoma" w:eastAsia="Tahoma" w:hAnsi="Tahoma"/>
          <w:sz w:val="20"/>
          <w:szCs w:val="20"/>
        </w:rPr>
      </w:pPr>
      <w:hyperlink r:id="rId9">
        <w:r w:rsidDel="00000000" w:rsidR="00000000" w:rsidRPr="00000000">
          <w:rPr>
            <w:rFonts w:ascii="Tahoma" w:cs="Tahoma" w:eastAsia="Tahoma" w:hAnsi="Tahoma"/>
            <w:sz w:val="20"/>
            <w:szCs w:val="20"/>
            <w:rtl w:val="0"/>
          </w:rPr>
          <w:t xml:space="preserve">https://twitter.com/canalcapital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hyperlink r:id="rId10">
        <w:r w:rsidDel="00000000" w:rsidR="00000000" w:rsidRPr="00000000">
          <w:rPr>
            <w:rFonts w:ascii="Tahoma" w:cs="Tahoma" w:eastAsia="Tahoma" w:hAnsi="Tahoma"/>
            <w:sz w:val="20"/>
            <w:szCs w:val="20"/>
            <w:rtl w:val="0"/>
          </w:rPr>
          <w:t xml:space="preserve">www.youtube.com/user/CanalCapitalBogota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La propuesta debe incluir como mínimo los contenidos multiplataforma solicitados en la presente convocatoria, invitación a cotizar u otro proceso (si aplica).  Se pueden proponer contenidos adicionales siempre y cuando estén contemplados en el diseño de producción.</w:t>
      </w:r>
    </w:p>
    <w:p w:rsidR="00000000" w:rsidDel="00000000" w:rsidP="00000000" w:rsidRDefault="00000000" w:rsidRPr="00000000" w14:paraId="000000BC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BD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C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C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C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C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C8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Electrónico: </w:t>
      </w:r>
    </w:p>
    <w:p w:rsidR="00000000" w:rsidDel="00000000" w:rsidP="00000000" w:rsidRDefault="00000000" w:rsidRPr="00000000" w14:paraId="000000C9">
      <w:pPr>
        <w:spacing w:line="240" w:lineRule="auto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9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DA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5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-266699</wp:posOffset>
          </wp:positionV>
          <wp:extent cx="1736884" cy="979781"/>
          <wp:effectExtent b="0" l="0" r="0" t="0"/>
          <wp:wrapNone/>
          <wp:docPr id="2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</w:t>
    </w:r>
  </w:p>
  <w:p w:rsidR="00000000" w:rsidDel="00000000" w:rsidP="00000000" w:rsidRDefault="00000000" w:rsidRPr="00000000" w14:paraId="000000D8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9F7B59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F7B59"/>
  </w:style>
  <w:style w:type="paragraph" w:styleId="Piedepgina">
    <w:name w:val="footer"/>
    <w:basedOn w:val="Normal"/>
    <w:link w:val="PiedepginaCar"/>
    <w:uiPriority w:val="99"/>
    <w:unhideWhenUsed w:val="1"/>
    <w:rsid w:val="009F7B59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F7B59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://www.youtube.com/user/CanalCapitalBogota" TargetMode="External"/><Relationship Id="rId12" Type="http://schemas.openxmlformats.org/officeDocument/2006/relationships/footer" Target="footer1.xml"/><Relationship Id="rId9" Type="http://schemas.openxmlformats.org/officeDocument/2006/relationships/hyperlink" Target="https://twitter.com/canalcapita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facebook.com/CanalCapitalOficial" TargetMode="External"/><Relationship Id="rId8" Type="http://schemas.openxmlformats.org/officeDocument/2006/relationships/hyperlink" Target="http://www.instagram.com/canalcapital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JtGk5pYlJDbCgXEtM+qnObgJMw==">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2020-07-23T14:03:00Z</dcterms:created>
</cp:coreProperties>
</file>